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las tradiciones de diciembre en mi familia</w:t>
      </w:r>
    </w:p>
    <w:p>
      <w:r>
        <w:t>Examen · 1°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15 reactivos (25 puntos) para 1° sobre rimas, el recado, escritura por dictado, conteo, suma y resta con dulces y precios, diversidad de costumbres y alimentación saludable. Las instrucciones son para leerlas en voz alta. Incluye clave y tabla de puntaje por PDA.</w:t>
      </w:r>
    </w:p>
    <w:p>
      <w:r>
        <w:rPr>
          <w:b/>
        </w:rPr>
        <w:t>Cuándo y cómo aplicarlo:</w:t>
      </w:r>
      <w:r>
        <w:rPr>
          <w:b w:val="0"/>
        </w:rPr>
        <w:t xml:space="preserve"> el lunes 14 en el bloque de 11:00 o el martes 15 a primera hora. Hazlo en dos partes de 25 a 30 minutos con recreo en medio:</w:t>
      </w:r>
    </w:p>
    <w:p>
      <w:pPr>
        <w:pStyle w:val="ListBullet"/>
      </w:pPr>
      <w:r>
        <w:rPr>
          <w:b w:val="0"/>
        </w:rPr>
        <w:t>Parte 1: Lenguajes.</w:t>
      </w:r>
    </w:p>
    <w:p>
      <w:pPr>
        <w:pStyle w:val="ListBullet"/>
      </w:pPr>
      <w:r>
        <w:rPr>
          <w:b w:val="0"/>
        </w:rPr>
        <w:t>Parte 2: Saberes, Ética y Lo humano.</w:t>
      </w:r>
    </w:p>
    <w:p>
      <w:r>
        <w:rPr>
          <w:b/>
        </w:rPr>
        <w:t>Lectura en voz alta</w:t>
      </w:r>
    </w:p>
    <w:p>
      <w:pPr>
        <w:pStyle w:val="ListBullet"/>
      </w:pPr>
      <w:r>
        <w:rPr>
          <w:b w:val="0"/>
        </w:rPr>
        <w:t>Lee en voz alta cada instrucción del recuadro «Docente lee» y espera a que todos terminen antes de pasar al siguiente reactivo.</w:t>
      </w:r>
    </w:p>
    <w:p>
      <w:pPr>
        <w:pStyle w:val="ListBullet"/>
      </w:pPr>
      <w:r>
        <w:rPr>
          <w:b w:val="0"/>
        </w:rPr>
        <w:t>No leas las respuestas como pista; lee las opciones con el mismo tono.</w:t>
      </w:r>
    </w:p>
    <w:p>
      <w:r>
        <w:rPr>
          <w:b/>
        </w:rPr>
        <w:t>Apoyos permitidos</w:t>
      </w:r>
    </w:p>
    <w:p>
      <w:pPr>
        <w:pStyle w:val="ListBullet"/>
      </w:pPr>
      <w:r>
        <w:rPr>
          <w:b w:val="0"/>
        </w:rPr>
        <w:t>Pueden usar los dedos o dibujar para contar; la recta numérica del salón queda a la vista.</w:t>
      </w:r>
    </w:p>
    <w:p>
      <w:pPr>
        <w:pStyle w:val="ListBullet"/>
      </w:pPr>
      <w:r>
        <w:rPr>
          <w:b w:val="0"/>
        </w:rPr>
        <w:t>Para los 6 presilábicos, siéntate cerca, repite la instrucción y señala dónde contestar. El reactivo 4 (dictado) no se califica como correcto o incorrecto: registra su nivel de escritura y compáralo con el diagnóstico del 1 de diciembre.</w:t>
      </w:r>
    </w:p>
    <w:p>
      <w:pPr>
        <w:pStyle w:val="ListBullet"/>
      </w:pPr>
      <w:r>
        <w:rPr>
          <w:b w:val="0"/>
        </w:rPr>
        <w:t>Para la alumna con hipoacusia, colócate frente a ella, escribe en el pizarrón el número del reactivo que estás leyendo y repite la instrucción si te lo pide.</w:t>
      </w:r>
    </w:p>
    <w:p/>
    <w:p>
      <w:r>
        <w:rPr>
          <w:sz w:val="16"/>
        </w:rPr>
        <w:t>Material gratuito de Didaula · https://didaula.com/examenes/1-grado/examen-1-grado-posadas-y-tradiciones-de-diciembre/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