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Fracciones en la cocina</w:t>
      </w:r>
    </w:p>
    <w:p>
      <w:r>
        <w:t>Examen · 4°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17 reactivos y 20 puntos organizado por campo formativo. Evalúa la lectura de fracciones en tazas, las equivalencias, la suma y la resta con el mismo denominador, el ajuste de recetas, las partes del instructivo, el origen de los alimentos y la alimentación saludable. Incluye instrucciones para leer en voz alta, clave de respuestas y tabla de puntaje por PDA.</w:t>
      </w:r>
    </w:p>
    <w:p>
      <w:r>
        <w:rPr>
          <w:b/>
        </w:rPr>
        <w:t>Cuándo:</w:t>
      </w:r>
      <w:r>
        <w:rPr>
          <w:b w:val="0"/>
        </w:rPr>
        <w:t xml:space="preserve"> sesión 10, en la franja de 10:30 a 11:30 (o el martes 9 de febrero si las presentaciones se alargan).</w:t>
      </w:r>
    </w:p>
    <w:p>
      <w:r>
        <w:rPr>
          <w:b/>
        </w:rPr>
        <w:t>Duración:</w:t>
      </w:r>
      <w:r>
        <w:rPr>
          <w:b w:val="0"/>
        </w:rPr>
        <w:t xml:space="preserve"> 50 minutos.</w:t>
      </w:r>
    </w:p>
    <w:p>
      <w:r>
        <w:rPr>
          <w:b/>
        </w:rPr>
        <w:t>Cómo aplicarlo:</w:t>
      </w:r>
    </w:p>
    <w:p>
      <w:pPr>
        <w:pStyle w:val="ListNumber"/>
      </w:pPr>
      <w:r>
        <w:rPr>
          <w:b w:val="0"/>
        </w:rPr>
        <w:t>Lee en voz alta las instrucciones generales y la instrucción de cada sección antes de que la resuelvan.</w:t>
      </w:r>
    </w:p>
    <w:p>
      <w:pPr>
        <w:pStyle w:val="ListNumber"/>
      </w:pPr>
      <w:r>
        <w:rPr>
          <w:b w:val="0"/>
        </w:rPr>
        <w:t>Deja visible el cartel de equivalencias solo si lo usaste como apoyo permanente; si quieres medir la equivalencia sin apoyo, cúbrelo.</w:t>
      </w:r>
    </w:p>
    <w:p>
      <w:pPr>
        <w:pStyle w:val="ListNumber"/>
      </w:pPr>
      <w:r>
        <w:rPr>
          <w:b w:val="0"/>
        </w:rPr>
        <w:t>Permite usar las tiras del cuaderno en los reactivos 8 y 9.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 w:val="0"/>
        </w:rPr>
        <w:t>Alumno con dislexia: lee tú cada reactivo, dale tiempo extra y acepta respuestas orales en los reactivos 13, 15 y 17 (anótalas tú). No descuentes ortografía.</w:t>
      </w:r>
    </w:p>
    <w:p>
      <w:pPr>
        <w:pStyle w:val="ListBullet"/>
      </w:pPr>
      <w:r>
        <w:rPr>
          <w:b w:val="0"/>
        </w:rPr>
        <w:t>Tres alumnos con rezago en multiplicación: pueden dibujar tazas o usar tiras en cualquier reactivo de Saberes.</w:t>
      </w:r>
    </w:p>
    <w:p>
      <w:r>
        <w:rPr>
          <w:b/>
        </w:rPr>
        <w:t>Calificación:</w:t>
      </w:r>
      <w:r>
        <w:rPr>
          <w:b w:val="0"/>
        </w:rPr>
        <w:t xml:space="preserve"> 20 puntos en total. Usa la tabla por PDA para saber qué retomar con cada alumno.</w:t>
      </w:r>
    </w:p>
    <w:p/>
    <w:p>
      <w:r>
        <w:rPr>
          <w:sz w:val="16"/>
        </w:rPr>
        <w:t>Material gratuito de Didaula · https://didaula.com/examenes/4-grado/examen-4-grado-fracciones-equivalentes-con-la-cocina/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